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80"/>
        <w:gridCol w:w="11780"/>
      </w:tblGrid>
      <w:tr w:rsidR="006F2603" w:rsidRPr="00EC684A" w:rsidTr="00F200A6">
        <w:tc>
          <w:tcPr>
            <w:tcW w:w="1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ТЕХНОЛОГИЧЕСКАЯ КАРТА № РЭ-ТК-сш2</w:t>
            </w:r>
          </w:p>
        </w:tc>
      </w:tr>
      <w:tr w:rsidR="006F2603" w:rsidRPr="00EC684A" w:rsidTr="00F200A6">
        <w:tc>
          <w:tcPr>
            <w:tcW w:w="15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ИСХОДНЫЕ ДАННЫЕ</w:t>
            </w:r>
          </w:p>
        </w:tc>
      </w:tr>
      <w:tr w:rsidR="006F2603" w:rsidRPr="00EC684A" w:rsidTr="00F200A6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Способ сварки (номер процесса)</w:t>
            </w:r>
          </w:p>
        </w:tc>
        <w:tc>
          <w:tcPr>
            <w:tcW w:w="1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 (</w:t>
            </w:r>
            <w:r w:rsidRPr="00D06E21">
              <w:rPr>
                <w:sz w:val="24"/>
                <w:szCs w:val="24"/>
              </w:rPr>
              <w:t xml:space="preserve">111) </w:t>
            </w:r>
            <w:r w:rsidRPr="00FD6907">
              <w:rPr>
                <w:sz w:val="24"/>
                <w:szCs w:val="24"/>
              </w:rPr>
              <w:t xml:space="preserve">– </w:t>
            </w:r>
            <w:r w:rsidRPr="00D06E21">
              <w:rPr>
                <w:sz w:val="24"/>
                <w:szCs w:val="24"/>
              </w:rPr>
              <w:t>Сварка ручная дуговая плавящимся электродом (сварка дуговая плавящимся покрытым электродом) по ГОСТ Р ИСО 4063-2025</w:t>
            </w:r>
          </w:p>
        </w:tc>
      </w:tr>
      <w:tr w:rsidR="006F2603" w:rsidRPr="00EC684A" w:rsidTr="00F200A6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Сварочные материалы</w:t>
            </w:r>
          </w:p>
        </w:tc>
        <w:tc>
          <w:tcPr>
            <w:tcW w:w="1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707B96" w:rsidP="00F200A6">
            <w:pPr>
              <w:rPr>
                <w:sz w:val="24"/>
                <w:szCs w:val="24"/>
              </w:rPr>
            </w:pPr>
            <w:r w:rsidRPr="00D06E21">
              <w:rPr>
                <w:sz w:val="24"/>
                <w:szCs w:val="24"/>
              </w:rPr>
              <w:t>Электроды Э50А с осно</w:t>
            </w:r>
            <w:r>
              <w:rPr>
                <w:sz w:val="24"/>
                <w:szCs w:val="24"/>
              </w:rPr>
              <w:t>вным видом покрытия по ГОСТ 9466,</w:t>
            </w:r>
            <w:r w:rsidRPr="00D06E21">
              <w:rPr>
                <w:sz w:val="24"/>
                <w:szCs w:val="24"/>
              </w:rPr>
              <w:t xml:space="preserve"> ГОСТ 9467 </w:t>
            </w:r>
            <w:r>
              <w:rPr>
                <w:sz w:val="24"/>
                <w:szCs w:val="24"/>
              </w:rPr>
              <w:t>ЭЛЗ – 52</w:t>
            </w: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 xml:space="preserve"> Ø2,5 ; Ø3,0</w:t>
            </w:r>
          </w:p>
        </w:tc>
      </w:tr>
      <w:tr w:rsidR="006F2603" w:rsidRPr="00EC684A" w:rsidTr="00F200A6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Основные материалы</w:t>
            </w:r>
          </w:p>
        </w:tc>
        <w:tc>
          <w:tcPr>
            <w:tcW w:w="1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both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Лист 150х300х8,0 Сталь 09Г2С по ГОСТ 19281-2014 – 2 шт.; длина сварного шва 300 мм</w:t>
            </w:r>
          </w:p>
        </w:tc>
      </w:tr>
      <w:tr w:rsidR="006F2603" w:rsidRPr="00EC684A" w:rsidTr="00F200A6">
        <w:trPr>
          <w:trHeight w:val="689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Инструмент и технологическая оснастка</w:t>
            </w:r>
          </w:p>
        </w:tc>
        <w:tc>
          <w:tcPr>
            <w:tcW w:w="1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Pr="00EC684A">
              <w:rPr>
                <w:sz w:val="24"/>
                <w:szCs w:val="24"/>
              </w:rPr>
              <w:t>глошлифовальная</w:t>
            </w:r>
            <w:proofErr w:type="spellEnd"/>
            <w:r w:rsidRPr="00EC684A">
              <w:rPr>
                <w:sz w:val="24"/>
                <w:szCs w:val="24"/>
              </w:rPr>
              <w:t xml:space="preserve"> машинка (мощность не менее 800Вт, под круг 125мм), приспособление (оснастка) с комплектом крепежа </w:t>
            </w:r>
            <w:r>
              <w:rPr>
                <w:sz w:val="24"/>
                <w:szCs w:val="24"/>
              </w:rPr>
              <w:t xml:space="preserve">для </w:t>
            </w:r>
            <w:r w:rsidRPr="00EC684A">
              <w:rPr>
                <w:sz w:val="24"/>
                <w:szCs w:val="24"/>
              </w:rPr>
              <w:t>фиксации деталей в различных пространственных положениях, металлическая щетка ручная (узкая), молоток-</w:t>
            </w:r>
            <w:proofErr w:type="spellStart"/>
            <w:r w:rsidRPr="00EC684A">
              <w:rPr>
                <w:sz w:val="24"/>
                <w:szCs w:val="24"/>
              </w:rPr>
              <w:t>шлакоотделитель</w:t>
            </w:r>
            <w:proofErr w:type="spellEnd"/>
            <w:r w:rsidRPr="00EC684A">
              <w:rPr>
                <w:sz w:val="24"/>
                <w:szCs w:val="24"/>
              </w:rPr>
              <w:t>, плоскогубцы, молоток слесарный 500гр., зубило слесарное 200м</w:t>
            </w:r>
            <w:r>
              <w:rPr>
                <w:sz w:val="24"/>
                <w:szCs w:val="24"/>
              </w:rPr>
              <w:t>м (стальное), напильник плоский и/или</w:t>
            </w:r>
            <w:r w:rsidRPr="00EC684A">
              <w:rPr>
                <w:sz w:val="24"/>
                <w:szCs w:val="24"/>
              </w:rPr>
              <w:t xml:space="preserve"> напильник полукруглый, универсальный шаблон сварщика УШС-3, линейка металлическая 300мм, штангенциркуль не менее 150мм с глубиномером, маркер по металлу, диск абразивный отрезной по углеродистой стали для УШМ, диск абразивный шлифовальный по углеродистой стали для УШМ, диск щетка-</w:t>
            </w:r>
            <w:proofErr w:type="spellStart"/>
            <w:r w:rsidRPr="00EC684A">
              <w:rPr>
                <w:sz w:val="24"/>
                <w:szCs w:val="24"/>
              </w:rPr>
              <w:t>крацовка</w:t>
            </w:r>
            <w:proofErr w:type="spellEnd"/>
            <w:r w:rsidRPr="00EC684A">
              <w:rPr>
                <w:sz w:val="24"/>
                <w:szCs w:val="24"/>
              </w:rPr>
              <w:t xml:space="preserve"> для УШМ, стальная пластина для настройки режимов сварки, шаблоны для выставления зазора</w:t>
            </w:r>
          </w:p>
        </w:tc>
      </w:tr>
      <w:tr w:rsidR="006F2603" w:rsidRPr="00EC684A" w:rsidTr="00F200A6">
        <w:trPr>
          <w:trHeight w:val="2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СИЗ (средства индивидуальной защиты)</w:t>
            </w:r>
          </w:p>
        </w:tc>
        <w:tc>
          <w:tcPr>
            <w:tcW w:w="1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both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костюм сварщика, ботинки для сварщика, подшлемник, защитные перчатки (краги), перчатки х/б, сварочная маска, щиток лицевой защитный</w:t>
            </w:r>
          </w:p>
        </w:tc>
      </w:tr>
      <w:tr w:rsidR="006F2603" w:rsidRPr="00EC684A" w:rsidTr="00F200A6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Сварное соединение</w:t>
            </w:r>
          </w:p>
        </w:tc>
        <w:tc>
          <w:tcPr>
            <w:tcW w:w="1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jc w:val="both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С17 по ГОСТ 5264-80 - Сварной шов №2</w:t>
            </w:r>
          </w:p>
        </w:tc>
      </w:tr>
      <w:tr w:rsidR="006F2603" w:rsidRPr="00EC684A" w:rsidTr="00F200A6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Положение при сварке</w:t>
            </w:r>
          </w:p>
        </w:tc>
        <w:tc>
          <w:tcPr>
            <w:tcW w:w="1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jc w:val="both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PF — вертикальное положение (направление сварки снизу вверх) по ГОСТ Р ИСО 6947-2022</w:t>
            </w:r>
          </w:p>
        </w:tc>
      </w:tr>
      <w:tr w:rsidR="006F2603" w:rsidRPr="00EC684A" w:rsidTr="00F200A6">
        <w:trPr>
          <w:trHeight w:val="21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Сварочное оборудование</w:t>
            </w:r>
          </w:p>
        </w:tc>
        <w:tc>
          <w:tcPr>
            <w:tcW w:w="1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both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 xml:space="preserve">Комплект сварочного оборудования для РД (111) сварки (источник </w:t>
            </w:r>
            <w:r w:rsidRPr="00D06E21">
              <w:rPr>
                <w:sz w:val="24"/>
                <w:szCs w:val="24"/>
              </w:rPr>
              <w:t>питания инверторного типа постоянного сварочного</w:t>
            </w:r>
            <w:r w:rsidRPr="00EC684A">
              <w:rPr>
                <w:sz w:val="24"/>
                <w:szCs w:val="24"/>
              </w:rPr>
              <w:t xml:space="preserve"> тока с номинальной силой тока не менее 315А и ПВ-60%, сварочный кабель с </w:t>
            </w:r>
            <w:proofErr w:type="spellStart"/>
            <w:r w:rsidRPr="00EC684A">
              <w:rPr>
                <w:sz w:val="24"/>
                <w:szCs w:val="24"/>
              </w:rPr>
              <w:t>электрододержателем</w:t>
            </w:r>
            <w:proofErr w:type="spellEnd"/>
            <w:r w:rsidRPr="00EC684A">
              <w:rPr>
                <w:sz w:val="24"/>
                <w:szCs w:val="24"/>
              </w:rPr>
              <w:t>, кабель заземления с зажимом),</w:t>
            </w:r>
          </w:p>
        </w:tc>
      </w:tr>
    </w:tbl>
    <w:p w:rsidR="006F2603" w:rsidRDefault="006F2603" w:rsidP="006F2603">
      <w:r>
        <w:br w:type="page"/>
      </w:r>
    </w:p>
    <w:tbl>
      <w:tblPr>
        <w:tblW w:w="5000" w:type="pct"/>
        <w:tblInd w:w="-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5"/>
        <w:gridCol w:w="2942"/>
        <w:gridCol w:w="1140"/>
        <w:gridCol w:w="2468"/>
        <w:gridCol w:w="5365"/>
      </w:tblGrid>
      <w:tr w:rsidR="006F2603" w:rsidRPr="00EC684A" w:rsidTr="00F200A6">
        <w:tc>
          <w:tcPr>
            <w:tcW w:w="15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2603" w:rsidRPr="00EC684A" w:rsidRDefault="006F2603" w:rsidP="00F200A6">
            <w:pPr>
              <w:jc w:val="right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lastRenderedPageBreak/>
              <w:t>КОНСТРУКТИВНЫЕ ЭЛЕМЕНТЫ СОЕДИНЕНИЯ                                                                          Таблица 1</w:t>
            </w:r>
          </w:p>
        </w:tc>
      </w:tr>
      <w:tr w:rsidR="006F2603" w:rsidRPr="00EC684A" w:rsidTr="00F200A6">
        <w:tc>
          <w:tcPr>
            <w:tcW w:w="15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Шов №2   С17 по ГОСТ 5264-80</w:t>
            </w:r>
          </w:p>
        </w:tc>
      </w:tr>
      <w:tr w:rsidR="006F2603" w:rsidRPr="00EC684A" w:rsidTr="00F200A6">
        <w:tc>
          <w:tcPr>
            <w:tcW w:w="7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jc w:val="center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Эскиз собранного под сварку соединения</w:t>
            </w:r>
          </w:p>
        </w:tc>
        <w:tc>
          <w:tcPr>
            <w:tcW w:w="8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Эскиз выполненного сварного соединения</w:t>
            </w:r>
          </w:p>
        </w:tc>
      </w:tr>
      <w:tr w:rsidR="006F2603" w:rsidRPr="00EC684A" w:rsidTr="00F200A6">
        <w:trPr>
          <w:trHeight w:val="1951"/>
        </w:trPr>
        <w:tc>
          <w:tcPr>
            <w:tcW w:w="7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E3F56" wp14:editId="6CE0AD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16537960" name="_x0000_tole_rId2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199D20" id="_x0000_tole_rId25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" filled="f" stroked="f">
                      <o:lock v:ext="edit" aspectratio="t" selection="t"/>
                    </v:rect>
                  </w:pict>
                </mc:Fallback>
              </mc:AlternateContent>
            </w:r>
            <w:r w:rsidRPr="00EC68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5B60EE" wp14:editId="06A24D87">
                  <wp:extent cx="2357009" cy="1400175"/>
                  <wp:effectExtent l="0" t="0" r="5715" b="0"/>
                  <wp:docPr id="7397110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711043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63" cy="141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84D6F7" wp14:editId="52377E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808623053" name="_x0000_tole_rId27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517511" id="_x0000_tole_rId27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" filled="f" stroked="f">
                      <o:lock v:ext="edit" aspectratio="t" selection="t"/>
                    </v:rect>
                  </w:pict>
                </mc:Fallback>
              </mc:AlternateContent>
            </w:r>
            <w:r w:rsidRPr="00EC684A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FF37C9" wp14:editId="1B0BF788">
                  <wp:extent cx="2082989" cy="1504950"/>
                  <wp:effectExtent l="0" t="0" r="0" b="0"/>
                  <wp:docPr id="136997889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978895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538" cy="1522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603" w:rsidRPr="00EC684A" w:rsidTr="00F200A6">
        <w:trPr>
          <w:trHeight w:val="194"/>
        </w:trPr>
        <w:tc>
          <w:tcPr>
            <w:tcW w:w="15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Линей</w:t>
            </w:r>
            <w:r>
              <w:rPr>
                <w:sz w:val="24"/>
                <w:szCs w:val="24"/>
              </w:rPr>
              <w:t>ное смещение кромок не более 1,0</w:t>
            </w:r>
            <w:r w:rsidRPr="00EC684A">
              <w:rPr>
                <w:sz w:val="24"/>
                <w:szCs w:val="24"/>
              </w:rPr>
              <w:t xml:space="preserve"> мм</w:t>
            </w:r>
          </w:p>
        </w:tc>
      </w:tr>
      <w:tr w:rsidR="006F2603" w:rsidRPr="00EC684A" w:rsidTr="00F200A6">
        <w:trPr>
          <w:trHeight w:val="213"/>
        </w:trPr>
        <w:tc>
          <w:tcPr>
            <w:tcW w:w="15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РЕЖИМЫ СВАРКИ</w:t>
            </w:r>
          </w:p>
        </w:tc>
      </w:tr>
      <w:tr w:rsidR="006F2603" w:rsidRPr="00EC684A" w:rsidTr="00F200A6">
        <w:trPr>
          <w:trHeight w:val="15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Слой шва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Диаметр электрода, мм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Род/полярность тока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Сварочный ток, А</w:t>
            </w:r>
          </w:p>
        </w:tc>
      </w:tr>
      <w:tr w:rsidR="006F2603" w:rsidRPr="00EC684A" w:rsidTr="00F200A6">
        <w:trPr>
          <w:trHeight w:val="7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Корневой 1</w:t>
            </w:r>
          </w:p>
          <w:p w:rsidR="006F2603" w:rsidRPr="00EC684A" w:rsidRDefault="006F2603" w:rsidP="00F200A6">
            <w:pPr>
              <w:jc w:val="center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(прихватки)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2,5</w:t>
            </w:r>
          </w:p>
        </w:tc>
        <w:tc>
          <w:tcPr>
            <w:tcW w:w="3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sz w:val="24"/>
                <w:szCs w:val="24"/>
                <w:shd w:val="clear" w:color="auto" w:fill="FFFF00"/>
              </w:rPr>
            </w:pPr>
            <w:r w:rsidRPr="00EC684A">
              <w:rPr>
                <w:sz w:val="24"/>
                <w:szCs w:val="24"/>
              </w:rPr>
              <w:t>Постоянный/ обратная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DC2659" w:rsidRDefault="00707B96" w:rsidP="00F2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50-8</w:t>
            </w:r>
            <w:r w:rsidR="006F2603" w:rsidRPr="00DC2659">
              <w:rPr>
                <w:sz w:val="24"/>
                <w:szCs w:val="24"/>
              </w:rPr>
              <w:t>0</w:t>
            </w:r>
            <w:r w:rsidR="006F2603" w:rsidRPr="00DC2659">
              <w:rPr>
                <w:i/>
                <w:sz w:val="24"/>
                <w:szCs w:val="24"/>
              </w:rPr>
              <w:t xml:space="preserve"> (рекомендуемый)</w:t>
            </w:r>
          </w:p>
        </w:tc>
      </w:tr>
      <w:tr w:rsidR="006F2603" w:rsidRPr="00EC684A" w:rsidTr="00F200A6">
        <w:trPr>
          <w:trHeight w:val="2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Заполняющий 2,</w:t>
            </w:r>
          </w:p>
          <w:p w:rsidR="006F2603" w:rsidRPr="00EC684A" w:rsidRDefault="006F2603" w:rsidP="00F200A6">
            <w:pPr>
              <w:jc w:val="center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Облицовочный 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3,0</w:t>
            </w:r>
          </w:p>
        </w:tc>
        <w:tc>
          <w:tcPr>
            <w:tcW w:w="38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DC2659" w:rsidRDefault="00707B96" w:rsidP="00F20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80-12</w:t>
            </w:r>
            <w:r w:rsidR="006F2603" w:rsidRPr="00DC2659">
              <w:rPr>
                <w:sz w:val="24"/>
                <w:szCs w:val="24"/>
              </w:rPr>
              <w:t>0</w:t>
            </w:r>
            <w:r w:rsidR="006F2603" w:rsidRPr="00DC2659">
              <w:rPr>
                <w:i/>
                <w:sz w:val="24"/>
                <w:szCs w:val="24"/>
              </w:rPr>
              <w:t xml:space="preserve"> (рекомендуемый)</w:t>
            </w:r>
          </w:p>
        </w:tc>
      </w:tr>
      <w:tr w:rsidR="006F2603" w:rsidRPr="00EC684A" w:rsidTr="00F200A6">
        <w:tc>
          <w:tcPr>
            <w:tcW w:w="15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ДОПОЛНИТЕЛЬНЫЕ ТРЕБОВАНИЯ И РЕКОМЕНДАЦИИ</w:t>
            </w:r>
          </w:p>
        </w:tc>
      </w:tr>
      <w:tr w:rsidR="006F2603" w:rsidRPr="00EC684A" w:rsidTr="00F200A6">
        <w:tc>
          <w:tcPr>
            <w:tcW w:w="15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pStyle w:val="a4"/>
              <w:widowControl/>
              <w:numPr>
                <w:ilvl w:val="4"/>
                <w:numId w:val="1"/>
              </w:numPr>
              <w:ind w:left="294" w:hanging="284"/>
              <w:contextualSpacing/>
              <w:jc w:val="both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Зажигание и гашение сварочной дуги осуществлять на свариваемых кромках или на сварном шве. Сварку вести на минимально короткой дуге. Выполнять послойную зачистку каждого слоя шва и его контроль на отсутствие дефектов.</w:t>
            </w:r>
          </w:p>
          <w:p w:rsidR="006F2603" w:rsidRPr="00EC684A" w:rsidRDefault="006F2603" w:rsidP="00F200A6">
            <w:pPr>
              <w:pStyle w:val="a4"/>
              <w:widowControl/>
              <w:numPr>
                <w:ilvl w:val="0"/>
                <w:numId w:val="1"/>
              </w:numPr>
              <w:ind w:left="294" w:hanging="284"/>
              <w:contextualSpacing/>
              <w:jc w:val="both"/>
              <w:rPr>
                <w:b/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 xml:space="preserve">Исправление дефектов шва допускается производить путем удаления дефектной части ручным или механизированным инструментом и повторной сваркой. Время на исправление дефектов входит в общее время на сварку конструкции. </w:t>
            </w:r>
            <w:r w:rsidRPr="00EC684A">
              <w:rPr>
                <w:b/>
                <w:sz w:val="24"/>
                <w:szCs w:val="24"/>
              </w:rPr>
              <w:t>За превышение норматива времени на сборочно-сварочные работы начисляются штрафные баллы. В случае превышения нормативного времени сборки или сварки более чем в 2 раза конкурсант отстраняется от дальнейшего участия в Конкурсе.</w:t>
            </w:r>
          </w:p>
          <w:p w:rsidR="006F2603" w:rsidRPr="00EC684A" w:rsidRDefault="006F2603" w:rsidP="00F200A6">
            <w:pPr>
              <w:pStyle w:val="a4"/>
              <w:widowControl/>
              <w:numPr>
                <w:ilvl w:val="0"/>
                <w:numId w:val="1"/>
              </w:numPr>
              <w:ind w:left="294" w:hanging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работе с ручным абразивным инструментом, а также с угловой шлифовальной машинкой использовать сварочную маску с закрытым забралом или щиток лицевой защитный</w:t>
            </w:r>
            <w:r w:rsidRPr="00EC684A">
              <w:rPr>
                <w:sz w:val="24"/>
                <w:szCs w:val="24"/>
              </w:rPr>
              <w:t>.</w:t>
            </w:r>
          </w:p>
        </w:tc>
      </w:tr>
    </w:tbl>
    <w:p w:rsidR="006F2603" w:rsidRDefault="006F2603" w:rsidP="006F2603">
      <w:r>
        <w:br w:type="page"/>
      </w:r>
    </w:p>
    <w:tbl>
      <w:tblPr>
        <w:tblW w:w="5000" w:type="pct"/>
        <w:tblInd w:w="-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0"/>
        <w:gridCol w:w="1415"/>
        <w:gridCol w:w="12755"/>
      </w:tblGrid>
      <w:tr w:rsidR="006F2603" w:rsidRPr="00EC684A" w:rsidTr="006F2603">
        <w:tc>
          <w:tcPr>
            <w:tcW w:w="14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lastRenderedPageBreak/>
              <w:t>ПЕРЕЧЕНЬ И ПОСЛЕДОВАТЕЛЬНОСТЬ ОПЕРАЦИЙ</w:t>
            </w:r>
          </w:p>
        </w:tc>
      </w:tr>
      <w:tr w:rsidR="006F2603" w:rsidRPr="00EC684A" w:rsidTr="006F2603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Операция</w:t>
            </w:r>
          </w:p>
        </w:tc>
        <w:tc>
          <w:tcPr>
            <w:tcW w:w="1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Содержание операций</w:t>
            </w:r>
          </w:p>
        </w:tc>
      </w:tr>
      <w:tr w:rsidR="006F2603" w:rsidRPr="00EC684A" w:rsidTr="006F2603">
        <w:trPr>
          <w:trHeight w:val="50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Входной контроль</w:t>
            </w:r>
          </w:p>
        </w:tc>
        <w:tc>
          <w:tcPr>
            <w:tcW w:w="1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Проверить и выбрать</w:t>
            </w:r>
            <w:r w:rsidRPr="00EC684A">
              <w:rPr>
                <w:rStyle w:val="9"/>
                <w:color w:val="000000"/>
                <w:sz w:val="24"/>
                <w:szCs w:val="24"/>
              </w:rPr>
              <w:t xml:space="preserve"> сварочные материалы.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Проверить соответствие геометрических размеров деталей технологической карте.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Проверить состояние свариваемых кромок деталей. Трещины, надрывы, задиры не допускаются.</w:t>
            </w:r>
          </w:p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При обнаружении дефектов предъявить детали для замены экспертной комиссии.</w:t>
            </w:r>
          </w:p>
        </w:tc>
      </w:tr>
      <w:tr w:rsidR="006F2603" w:rsidRPr="00EC684A" w:rsidTr="006F2603">
        <w:trPr>
          <w:trHeight w:val="121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Подготовка к сборке</w:t>
            </w:r>
          </w:p>
        </w:tc>
        <w:tc>
          <w:tcPr>
            <w:tcW w:w="1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 xml:space="preserve">Зачистить ручной металлической щеткой или </w:t>
            </w:r>
            <w:proofErr w:type="spellStart"/>
            <w:r w:rsidRPr="00EC684A">
              <w:rPr>
                <w:sz w:val="24"/>
                <w:szCs w:val="24"/>
              </w:rPr>
              <w:t>шлифмашинкой</w:t>
            </w:r>
            <w:proofErr w:type="spellEnd"/>
            <w:r w:rsidRPr="00EC684A">
              <w:rPr>
                <w:sz w:val="24"/>
                <w:szCs w:val="24"/>
              </w:rPr>
              <w:t xml:space="preserve"> кромки и прилегающие к ним поверхности деталей с лицевой стороны на ширину не менее 20 мм, с оборотной стороны деталей на ширину не менее 10 мм. Ширину зачищенных участков считать от кромки разделки.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 xml:space="preserve">На тренировочной пластине выполнить предварительную настройку режимов сварки </w:t>
            </w:r>
            <w:r w:rsidRPr="00EC684A">
              <w:rPr>
                <w:b/>
                <w:sz w:val="24"/>
                <w:szCs w:val="24"/>
              </w:rPr>
              <w:t>(не более 10 минут)</w:t>
            </w:r>
            <w:r w:rsidRPr="00EC684A">
              <w:rPr>
                <w:sz w:val="24"/>
                <w:szCs w:val="24"/>
              </w:rPr>
              <w:t>.</w:t>
            </w:r>
          </w:p>
        </w:tc>
      </w:tr>
      <w:tr w:rsidR="006F2603" w:rsidRPr="00EC684A" w:rsidTr="006F2603">
        <w:trPr>
          <w:trHeight w:val="242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rPr>
                <w:sz w:val="24"/>
                <w:szCs w:val="24"/>
                <w:lang w:val="en-US"/>
              </w:rPr>
            </w:pPr>
            <w:r w:rsidRPr="00EC684A">
              <w:rPr>
                <w:sz w:val="24"/>
                <w:szCs w:val="24"/>
              </w:rPr>
              <w:t>Сборка</w:t>
            </w:r>
          </w:p>
        </w:tc>
        <w:tc>
          <w:tcPr>
            <w:tcW w:w="1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 xml:space="preserve">Сборку деталей осуществлять на столе сварочном. 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Способ сборки на прихватках в удобном для сборки положении.</w:t>
            </w:r>
          </w:p>
          <w:p w:rsidR="006F2603" w:rsidRPr="00180C08" w:rsidRDefault="006F2603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  <w:rPr>
                <w:strike/>
                <w:sz w:val="24"/>
                <w:szCs w:val="24"/>
              </w:rPr>
            </w:pPr>
            <w:r w:rsidRPr="00063BC6">
              <w:rPr>
                <w:sz w:val="24"/>
                <w:szCs w:val="24"/>
              </w:rPr>
              <w:t xml:space="preserve">Выполнить 2 прихватки длиной </w:t>
            </w:r>
            <w:r>
              <w:rPr>
                <w:sz w:val="24"/>
                <w:szCs w:val="24"/>
              </w:rPr>
              <w:t>15-2</w:t>
            </w:r>
            <w:r w:rsidRPr="00063BC6">
              <w:rPr>
                <w:sz w:val="24"/>
                <w:szCs w:val="24"/>
              </w:rPr>
              <w:t>0 мм в разделке по краям пластин.</w:t>
            </w:r>
            <w:r w:rsidRPr="00EC684A">
              <w:rPr>
                <w:sz w:val="24"/>
                <w:szCs w:val="24"/>
              </w:rPr>
              <w:t xml:space="preserve"> 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Сварочные материалы и режимы сварки как для корневого слоя шва.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Прихватки выполнять с полным проваром и переплавлять их при выполнении корневого слоя шва.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Прихватки зачистить от шлака и брызг, проконтролировать внешним осмотром.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Проверить качество сборки в соответствии с таблицей 1 технологической карты.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Проверить качество прихваток на: соответствие размеров и расположения, отсутствие трещин, шлака, пор.</w:t>
            </w:r>
          </w:p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Предъявить собранную конкурсную деталь члену экспертной комиссии.</w:t>
            </w:r>
          </w:p>
        </w:tc>
      </w:tr>
      <w:tr w:rsidR="006F2603" w:rsidRPr="00EC684A" w:rsidTr="006F2603">
        <w:trPr>
          <w:trHeight w:val="872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Маркировка</w:t>
            </w:r>
          </w:p>
        </w:tc>
        <w:tc>
          <w:tcPr>
            <w:tcW w:w="1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 xml:space="preserve">Нанести на собранной конкурсной детали в правом верхнем углу на расстоянии </w:t>
            </w:r>
            <w:r>
              <w:rPr>
                <w:sz w:val="24"/>
                <w:szCs w:val="24"/>
              </w:rPr>
              <w:t>10-20 мм от края</w:t>
            </w:r>
            <w:r w:rsidRPr="00EC684A">
              <w:rPr>
                <w:sz w:val="24"/>
                <w:szCs w:val="24"/>
              </w:rPr>
              <w:t xml:space="preserve"> номер (по жеребьевке) конкурсанта. Для лучшей видимости, номер обвести рамкой.</w:t>
            </w:r>
          </w:p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Предъявить собранную деталь члену экспертной комиссии.</w:t>
            </w:r>
          </w:p>
        </w:tc>
      </w:tr>
      <w:tr w:rsidR="006F2603" w:rsidRPr="00EC684A" w:rsidTr="006F2603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Сварка</w:t>
            </w:r>
          </w:p>
        </w:tc>
        <w:tc>
          <w:tcPr>
            <w:tcW w:w="1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Закрепить собранную деталь в приспособлении так, чтобы обеспечить выполнение сварки в указанном положении.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Выполнить сварной шов №2. При невозможности переплавки прихваток, вырезать их механическим способом.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После сварки каждого слоя выполнять зачистку от брызг и окалины.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По окончании сварки снять деталь приспособления.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Зачистить от брызг облицовочный шов ручным инструментом.</w:t>
            </w:r>
          </w:p>
          <w:p w:rsidR="006F2603" w:rsidRPr="00EC684A" w:rsidRDefault="006F2603" w:rsidP="00F200A6">
            <w:pPr>
              <w:pStyle w:val="a4"/>
              <w:ind w:left="284" w:firstLine="0"/>
              <w:contextualSpacing/>
              <w:rPr>
                <w:sz w:val="24"/>
                <w:szCs w:val="24"/>
              </w:rPr>
            </w:pPr>
            <w:r w:rsidRPr="00EC684A">
              <w:rPr>
                <w:b/>
                <w:i/>
                <w:sz w:val="24"/>
                <w:szCs w:val="24"/>
              </w:rPr>
              <w:t>ЗАПРЕЩАЕТСЯ зачистка облицовочного слоя шва шлифовальной машинкой!</w:t>
            </w:r>
          </w:p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Зачистить от брызг прилегающие к сварным швам поверхности основного металла с лицевой и оборотной стороны, на ширину не менее 20 мм в обе стороны от шв</w:t>
            </w:r>
            <w:r>
              <w:rPr>
                <w:sz w:val="24"/>
                <w:szCs w:val="24"/>
              </w:rPr>
              <w:t>а</w:t>
            </w:r>
            <w:r w:rsidRPr="00EC684A">
              <w:rPr>
                <w:sz w:val="24"/>
                <w:szCs w:val="24"/>
              </w:rPr>
              <w:t xml:space="preserve"> ручным инструментом или шлифовальной машинкой лепестковым/проволочным кругом не допуская утонения основного металла.</w:t>
            </w:r>
          </w:p>
        </w:tc>
      </w:tr>
    </w:tbl>
    <w:p w:rsidR="006F2603" w:rsidRDefault="006F2603">
      <w:r>
        <w:br w:type="page"/>
      </w:r>
    </w:p>
    <w:tbl>
      <w:tblPr>
        <w:tblW w:w="5000" w:type="pct"/>
        <w:tblInd w:w="-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0"/>
        <w:gridCol w:w="1152"/>
        <w:gridCol w:w="263"/>
        <w:gridCol w:w="6833"/>
        <w:gridCol w:w="5922"/>
      </w:tblGrid>
      <w:tr w:rsidR="006F2603" w:rsidRPr="00EC684A" w:rsidTr="006F2603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Контроль</w:t>
            </w:r>
          </w:p>
        </w:tc>
        <w:tc>
          <w:tcPr>
            <w:tcW w:w="1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  <w:jc w:val="both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Осмотреть изделие на наличие наружных дефектов.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2"/>
              </w:numPr>
              <w:spacing w:line="252" w:lineRule="auto"/>
              <w:contextualSpacing/>
              <w:jc w:val="both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 xml:space="preserve">Видимые дефекты подлежат исправлению. </w:t>
            </w:r>
            <w:r w:rsidRPr="00EC684A">
              <w:rPr>
                <w:b/>
                <w:sz w:val="24"/>
                <w:szCs w:val="24"/>
              </w:rPr>
              <w:t>Время на исправление дефектов входит в общее время на сварку шва №2 конкурсной детали!</w:t>
            </w:r>
          </w:p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Предъявить сваренную конкурсную деталь члену экспертной комиссии.</w:t>
            </w:r>
          </w:p>
        </w:tc>
      </w:tr>
      <w:tr w:rsidR="006F2603" w:rsidRPr="00EC684A" w:rsidTr="006F2603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7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rPr>
                <w:bCs/>
                <w:sz w:val="24"/>
                <w:szCs w:val="24"/>
              </w:rPr>
            </w:pPr>
            <w:r w:rsidRPr="00EC684A">
              <w:rPr>
                <w:bCs/>
                <w:sz w:val="24"/>
                <w:szCs w:val="24"/>
              </w:rPr>
              <w:t>Окончание работ</w:t>
            </w:r>
          </w:p>
        </w:tc>
        <w:tc>
          <w:tcPr>
            <w:tcW w:w="1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numPr>
                <w:ilvl w:val="0"/>
                <w:numId w:val="3"/>
              </w:numPr>
              <w:tabs>
                <w:tab w:val="left" w:pos="318"/>
              </w:tabs>
              <w:ind w:left="35" w:hanging="35"/>
              <w:jc w:val="both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Привести рабочее место в порядок, огарки электродов убрать в оцинкованное ведро.</w:t>
            </w:r>
          </w:p>
          <w:p w:rsidR="006F2603" w:rsidRPr="00EC684A" w:rsidRDefault="006F2603" w:rsidP="00F200A6">
            <w:pPr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Не использованные сварочные материалы убрать на общий верстак.</w:t>
            </w:r>
          </w:p>
        </w:tc>
      </w:tr>
      <w:tr w:rsidR="006F2603" w:rsidRPr="00EC684A" w:rsidTr="006F2603">
        <w:tc>
          <w:tcPr>
            <w:tcW w:w="14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КОНТРОЛЬ КАЧЕСТВА</w:t>
            </w:r>
          </w:p>
        </w:tc>
      </w:tr>
      <w:tr w:rsidR="006F2603" w:rsidRPr="00EC684A" w:rsidTr="006F2603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603" w:rsidRPr="00EC684A" w:rsidRDefault="006F2603" w:rsidP="00F200A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Метод</w:t>
            </w:r>
          </w:p>
        </w:tc>
        <w:tc>
          <w:tcPr>
            <w:tcW w:w="7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Шифр нормативного документа на методику и оценку качества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b/>
                <w:sz w:val="24"/>
                <w:szCs w:val="24"/>
              </w:rPr>
            </w:pPr>
            <w:r w:rsidRPr="00EC684A">
              <w:rPr>
                <w:b/>
                <w:sz w:val="24"/>
                <w:szCs w:val="24"/>
              </w:rPr>
              <w:t>Объем контроля, %</w:t>
            </w:r>
          </w:p>
        </w:tc>
      </w:tr>
      <w:tr w:rsidR="006F2603" w:rsidRPr="00EC684A" w:rsidTr="006F2603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sz w:val="24"/>
                <w:szCs w:val="24"/>
              </w:rPr>
            </w:pPr>
            <w:r w:rsidRPr="00EC684A">
              <w:rPr>
                <w:rFonts w:eastAsia="Calibri"/>
                <w:sz w:val="24"/>
                <w:szCs w:val="24"/>
              </w:rPr>
              <w:t>ВИК</w:t>
            </w:r>
          </w:p>
        </w:tc>
        <w:tc>
          <w:tcPr>
            <w:tcW w:w="7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pStyle w:val="a4"/>
              <w:numPr>
                <w:ilvl w:val="0"/>
                <w:numId w:val="4"/>
              </w:numPr>
              <w:ind w:left="371" w:hanging="284"/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СТО 9701105632-003-2021;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4"/>
              </w:numPr>
              <w:ind w:left="371" w:hanging="284"/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ГОСТ 16037-80;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4"/>
              </w:numPr>
              <w:ind w:left="371" w:hanging="284"/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EC684A">
              <w:rPr>
                <w:sz w:val="24"/>
                <w:szCs w:val="24"/>
              </w:rPr>
              <w:t xml:space="preserve"> 5817-202</w:t>
            </w:r>
            <w:r>
              <w:rPr>
                <w:sz w:val="24"/>
                <w:szCs w:val="24"/>
              </w:rPr>
              <w:t>5</w:t>
            </w:r>
            <w:r w:rsidRPr="00EC684A">
              <w:rPr>
                <w:sz w:val="24"/>
                <w:szCs w:val="24"/>
              </w:rPr>
              <w:t>, уровень В.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100</w:t>
            </w:r>
          </w:p>
        </w:tc>
      </w:tr>
      <w:tr w:rsidR="006F2603" w:rsidRPr="00EC684A" w:rsidTr="006F2603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contextualSpacing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rFonts w:eastAsia="Calibri"/>
                <w:sz w:val="24"/>
                <w:szCs w:val="24"/>
              </w:rPr>
            </w:pPr>
            <w:r w:rsidRPr="00EC684A">
              <w:rPr>
                <w:rFonts w:eastAsia="Calibri"/>
                <w:sz w:val="24"/>
                <w:szCs w:val="24"/>
              </w:rPr>
              <w:t>РК</w:t>
            </w:r>
          </w:p>
        </w:tc>
        <w:tc>
          <w:tcPr>
            <w:tcW w:w="7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pStyle w:val="a4"/>
              <w:numPr>
                <w:ilvl w:val="0"/>
                <w:numId w:val="5"/>
              </w:numPr>
              <w:ind w:left="367" w:hanging="283"/>
              <w:rPr>
                <w:sz w:val="24"/>
                <w:szCs w:val="24"/>
              </w:rPr>
            </w:pPr>
            <w:r w:rsidRPr="00EC684A">
              <w:rPr>
                <w:sz w:val="24"/>
                <w:szCs w:val="24"/>
              </w:rPr>
              <w:t>ГОСТ 7512-82;</w:t>
            </w:r>
          </w:p>
          <w:p w:rsidR="006F2603" w:rsidRPr="00EC684A" w:rsidRDefault="006F2603" w:rsidP="00F200A6">
            <w:pPr>
              <w:pStyle w:val="a4"/>
              <w:numPr>
                <w:ilvl w:val="0"/>
                <w:numId w:val="5"/>
              </w:numPr>
              <w:ind w:left="36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EC684A">
              <w:rPr>
                <w:sz w:val="24"/>
                <w:szCs w:val="24"/>
              </w:rPr>
              <w:t xml:space="preserve"> 5817-202</w:t>
            </w:r>
            <w:r>
              <w:rPr>
                <w:sz w:val="24"/>
                <w:szCs w:val="24"/>
              </w:rPr>
              <w:t>5</w:t>
            </w:r>
            <w:r w:rsidRPr="00EC684A">
              <w:rPr>
                <w:sz w:val="24"/>
                <w:szCs w:val="24"/>
              </w:rPr>
              <w:t>, уровень В.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603" w:rsidRPr="00EC684A" w:rsidRDefault="006F2603" w:rsidP="00F200A6">
            <w:pPr>
              <w:jc w:val="center"/>
              <w:rPr>
                <w:sz w:val="24"/>
                <w:szCs w:val="24"/>
                <w:lang w:val="en-US"/>
              </w:rPr>
            </w:pPr>
            <w:r w:rsidRPr="00EC684A">
              <w:rPr>
                <w:sz w:val="24"/>
                <w:szCs w:val="24"/>
              </w:rPr>
              <w:t>100</w:t>
            </w:r>
          </w:p>
        </w:tc>
      </w:tr>
    </w:tbl>
    <w:p w:rsidR="006F2603" w:rsidRDefault="006F2603">
      <w:bookmarkStart w:id="0" w:name="_GoBack"/>
      <w:bookmarkEnd w:id="0"/>
    </w:p>
    <w:sectPr w:rsidR="006F2603" w:rsidSect="006F260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65A3"/>
    <w:multiLevelType w:val="multilevel"/>
    <w:tmpl w:val="FAE240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9C53FA"/>
    <w:multiLevelType w:val="multilevel"/>
    <w:tmpl w:val="EB1067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B25913"/>
    <w:multiLevelType w:val="multilevel"/>
    <w:tmpl w:val="F58EFA54"/>
    <w:lvl w:ilvl="0">
      <w:start w:val="1"/>
      <w:numFmt w:val="bullet"/>
      <w:lvlText w:val=""/>
      <w:lvlJc w:val="left"/>
      <w:pPr>
        <w:tabs>
          <w:tab w:val="num" w:pos="0"/>
        </w:tabs>
        <w:ind w:left="4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C62B76"/>
    <w:multiLevelType w:val="multilevel"/>
    <w:tmpl w:val="2E8E64F8"/>
    <w:lvl w:ilvl="0">
      <w:start w:val="1"/>
      <w:numFmt w:val="decimal"/>
      <w:lvlText w:val="%1."/>
      <w:lvlJc w:val="left"/>
      <w:pPr>
        <w:tabs>
          <w:tab w:val="num" w:pos="0"/>
        </w:tabs>
        <w:ind w:left="707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90" w:hanging="28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02" w:hanging="493"/>
      </w:pPr>
      <w:rPr>
        <w:color w:val="auto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410" w:hanging="701"/>
      </w:pPr>
      <w:rPr>
        <w:rFonts w:ascii="Times New Roman" w:eastAsia="Times New Roman" w:hAnsi="Times New Roman" w:cs="Times New Roman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582" w:hanging="221"/>
      </w:pPr>
      <w:rPr>
        <w:rFonts w:ascii="Times New Roman" w:eastAsia="Times New Roman" w:hAnsi="Times New Roman" w:cs="Times New Roman"/>
        <w:b w:val="0"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420" w:hanging="22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20" w:hanging="22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821" w:hanging="22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522" w:hanging="221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7F5372D0"/>
    <w:multiLevelType w:val="multilevel"/>
    <w:tmpl w:val="D494EF04"/>
    <w:lvl w:ilvl="0">
      <w:start w:val="1"/>
      <w:numFmt w:val="bullet"/>
      <w:lvlText w:val=""/>
      <w:lvlJc w:val="left"/>
      <w:pPr>
        <w:tabs>
          <w:tab w:val="num" w:pos="0"/>
        </w:tabs>
        <w:ind w:left="284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03"/>
    <w:rsid w:val="006F2603"/>
    <w:rsid w:val="0070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BA3E"/>
  <w15:chartTrackingRefBased/>
  <w15:docId w15:val="{1226C6BE-19F4-4E28-81E6-A2E903B0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60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6F2603"/>
    <w:rPr>
      <w:rFonts w:ascii="Times New Roman" w:eastAsia="Times New Roman" w:hAnsi="Times New Roman" w:cs="Times New Roman"/>
    </w:rPr>
  </w:style>
  <w:style w:type="character" w:customStyle="1" w:styleId="9">
    <w:name w:val="Основной текст + 9"/>
    <w:basedOn w:val="a0"/>
    <w:qFormat/>
    <w:rsid w:val="006F2603"/>
    <w:rPr>
      <w:rFonts w:ascii="Times New Roman" w:hAnsi="Times New Roman" w:cs="Times New Roman"/>
      <w:sz w:val="19"/>
      <w:szCs w:val="19"/>
    </w:rPr>
  </w:style>
  <w:style w:type="paragraph" w:styleId="a4">
    <w:name w:val="List Paragraph"/>
    <w:basedOn w:val="a"/>
    <w:link w:val="a3"/>
    <w:qFormat/>
    <w:rsid w:val="006F2603"/>
    <w:pPr>
      <w:ind w:left="2" w:firstLine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920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Ширкунова</dc:creator>
  <cp:keywords/>
  <dc:description/>
  <cp:lastModifiedBy>Alex</cp:lastModifiedBy>
  <cp:revision>2</cp:revision>
  <dcterms:created xsi:type="dcterms:W3CDTF">2026-04-22T13:59:00Z</dcterms:created>
  <dcterms:modified xsi:type="dcterms:W3CDTF">2026-04-23T06:35:00Z</dcterms:modified>
</cp:coreProperties>
</file>